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8329" w14:textId="0CCC8D65" w:rsidR="00AE74FC" w:rsidRPr="002F4E5C" w:rsidRDefault="00F8265C" w:rsidP="00CC4CE9">
      <w:pPr>
        <w:pStyle w:val="Titel"/>
        <w:rPr>
          <w:rStyle w:val="Bogenstitel"/>
          <w:color w:val="auto"/>
          <w:sz w:val="44"/>
          <w:szCs w:val="44"/>
        </w:rPr>
      </w:pPr>
      <w:sdt>
        <w:sdtPr>
          <w:rPr>
            <w:i/>
            <w:iCs/>
            <w:color w:val="auto"/>
            <w:spacing w:val="5"/>
            <w:sz w:val="32"/>
          </w:rPr>
          <w:alias w:val="Titel"/>
          <w:id w:val="-1113822790"/>
          <w:placeholder>
            <w:docPart w:val="DFED8AFFB56842D698AE995664128A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D787C" w:rsidRPr="00F8265C">
            <w:rPr>
              <w:i/>
              <w:iCs/>
              <w:color w:val="auto"/>
              <w:spacing w:val="5"/>
              <w:sz w:val="32"/>
            </w:rPr>
            <w:t>Overblik over Nødplaner</w:t>
          </w:r>
        </w:sdtContent>
      </w:sdt>
      <w:r w:rsidR="00EC0784">
        <w:rPr>
          <w:color w:val="auto"/>
          <w:sz w:val="32"/>
        </w:rPr>
        <w:tab/>
      </w:r>
      <w:r w:rsidR="00C0066B">
        <w:rPr>
          <w:color w:val="auto"/>
          <w:sz w:val="32"/>
        </w:rPr>
        <w:tab/>
        <w:t xml:space="preserve">    </w:t>
      </w:r>
    </w:p>
    <w:p w14:paraId="7300832A" w14:textId="686FB1F1" w:rsidR="00AE74FC" w:rsidRDefault="00AE74FC" w:rsidP="00CC4CE9"/>
    <w:p w14:paraId="7300832B" w14:textId="77777777" w:rsidR="00AE74FC" w:rsidRDefault="00AE74FC" w:rsidP="00CC4CE9"/>
    <w:p w14:paraId="601C5358" w14:textId="77777777" w:rsidR="009A2A7A" w:rsidRDefault="009A2A7A" w:rsidP="00CC4CE9"/>
    <w:p w14:paraId="36998367" w14:textId="77777777" w:rsidR="009A2A7A" w:rsidRDefault="009A2A7A" w:rsidP="00CC4CE9"/>
    <w:p w14:paraId="30948392" w14:textId="77777777" w:rsidR="009A2A7A" w:rsidRDefault="009A2A7A" w:rsidP="00CC4CE9"/>
    <w:p w14:paraId="01A9240D" w14:textId="313E08F3" w:rsidR="009A2A7A" w:rsidRDefault="003258D3" w:rsidP="00CC4CE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A315D" wp14:editId="3155A03F">
                <wp:simplePos x="0" y="0"/>
                <wp:positionH relativeFrom="column">
                  <wp:posOffset>217805</wp:posOffset>
                </wp:positionH>
                <wp:positionV relativeFrom="paragraph">
                  <wp:posOffset>40005</wp:posOffset>
                </wp:positionV>
                <wp:extent cx="5181600" cy="2943225"/>
                <wp:effectExtent l="0" t="0" r="19050" b="2857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D4904" w14:textId="2F655A0C" w:rsidR="003258D3" w:rsidRPr="003258D3" w:rsidRDefault="00DA4F19" w:rsidP="003258D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Overblik over</w:t>
                            </w:r>
                            <w:r w:rsidR="0026703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7284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Nødplan</w:t>
                            </w:r>
                            <w:r w:rsidR="00CB37D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er</w:t>
                            </w:r>
                            <w:r w:rsidR="00257284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for </w:t>
                            </w:r>
                            <w:r w:rsidR="003164D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system</w:t>
                            </w:r>
                            <w:r w:rsidR="0026703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14:paraId="14DD47B8" w14:textId="77777777" w:rsidR="003258D3" w:rsidRDefault="003258D3" w:rsidP="003258D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8150AE1" w14:textId="7EC4753D" w:rsidR="003258D3" w:rsidRDefault="00722AD6" w:rsidP="003258D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og </w:t>
                            </w:r>
                            <w:r w:rsidR="0066676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de</w:t>
                            </w:r>
                            <w:r w:rsidR="00267032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res</w:t>
                            </w:r>
                            <w:r w:rsidR="0066676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83ECA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forretningsunderstøttelse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C76079" w14:textId="77777777" w:rsidR="003258D3" w:rsidRDefault="003258D3" w:rsidP="003258D3">
                            <w:pPr>
                              <w:pStyle w:val="Overskrift1"/>
                              <w:jc w:val="center"/>
                            </w:pPr>
                          </w:p>
                          <w:p w14:paraId="36AF1DA9" w14:textId="2F0C74FD" w:rsidR="003258D3" w:rsidRDefault="009E3142" w:rsidP="003258D3">
                            <w:pPr>
                              <w:pStyle w:val="Overskrift1"/>
                              <w:jc w:val="center"/>
                            </w:pPr>
                            <w:r>
                              <w:t>Bilag</w:t>
                            </w:r>
                            <w:r w:rsidR="003258D3">
                              <w:t xml:space="preserve"> til beredskabsplan for informationssikkerhed</w:t>
                            </w:r>
                          </w:p>
                          <w:p w14:paraId="2A4F1396" w14:textId="77777777" w:rsidR="003258D3" w:rsidRPr="003258D3" w:rsidRDefault="003258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3EA315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7.15pt;margin-top:3.15pt;width:408pt;height:23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" fillcolor="white [3201]" strokeweight=".5pt">
                <v:textbox>
                  <w:txbxContent>
                    <w:p w14:paraId="6CFD4904" w14:textId="2F655A0C" w:rsidR="003258D3" w:rsidRPr="003258D3" w:rsidRDefault="00DA4F19" w:rsidP="003258D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Overblik over</w:t>
                      </w:r>
                      <w:r w:rsidR="00267032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257284">
                        <w:rPr>
                          <w:b/>
                          <w:i/>
                          <w:sz w:val="32"/>
                          <w:szCs w:val="32"/>
                        </w:rPr>
                        <w:t>Nødplan</w:t>
                      </w:r>
                      <w:r w:rsidR="00CB37DC">
                        <w:rPr>
                          <w:b/>
                          <w:i/>
                          <w:sz w:val="32"/>
                          <w:szCs w:val="32"/>
                        </w:rPr>
                        <w:t>er</w:t>
                      </w:r>
                      <w:r w:rsidR="00257284">
                        <w:rPr>
                          <w:b/>
                          <w:i/>
                          <w:sz w:val="32"/>
                          <w:szCs w:val="32"/>
                        </w:rPr>
                        <w:t xml:space="preserve"> for </w:t>
                      </w:r>
                      <w:r w:rsidR="003164DE">
                        <w:rPr>
                          <w:b/>
                          <w:i/>
                          <w:sz w:val="32"/>
                          <w:szCs w:val="32"/>
                        </w:rPr>
                        <w:t>system</w:t>
                      </w:r>
                      <w:r w:rsidR="00267032">
                        <w:rPr>
                          <w:b/>
                          <w:i/>
                          <w:sz w:val="32"/>
                          <w:szCs w:val="32"/>
                        </w:rPr>
                        <w:t>er</w:t>
                      </w:r>
                    </w:p>
                    <w:p w14:paraId="14DD47B8" w14:textId="77777777" w:rsidR="003258D3" w:rsidRDefault="003258D3" w:rsidP="003258D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8150AE1" w14:textId="7EC4753D" w:rsidR="003258D3" w:rsidRDefault="00722AD6" w:rsidP="003258D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og </w:t>
                      </w:r>
                      <w:r w:rsidR="00666767">
                        <w:rPr>
                          <w:b/>
                          <w:i/>
                          <w:sz w:val="32"/>
                          <w:szCs w:val="32"/>
                        </w:rPr>
                        <w:t>de</w:t>
                      </w:r>
                      <w:r w:rsidR="00267032">
                        <w:rPr>
                          <w:b/>
                          <w:i/>
                          <w:sz w:val="32"/>
                          <w:szCs w:val="32"/>
                        </w:rPr>
                        <w:t>res</w:t>
                      </w:r>
                      <w:r w:rsidR="00666767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983ECA">
                        <w:rPr>
                          <w:b/>
                          <w:i/>
                          <w:sz w:val="32"/>
                          <w:szCs w:val="32"/>
                        </w:rPr>
                        <w:t>forretningsunderstøttelse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C76079" w14:textId="77777777" w:rsidR="003258D3" w:rsidRDefault="003258D3" w:rsidP="003258D3">
                      <w:pPr>
                        <w:pStyle w:val="Overskrift1"/>
                        <w:jc w:val="center"/>
                      </w:pPr>
                    </w:p>
                    <w:p w14:paraId="36AF1DA9" w14:textId="2F0C74FD" w:rsidR="003258D3" w:rsidRDefault="009E3142" w:rsidP="003258D3">
                      <w:pPr>
                        <w:pStyle w:val="Overskrift1"/>
                        <w:jc w:val="center"/>
                      </w:pPr>
                      <w:r>
                        <w:t>Bilag</w:t>
                      </w:r>
                      <w:r w:rsidR="003258D3">
                        <w:t xml:space="preserve"> til beredskabsplan for informationssikkerhed</w:t>
                      </w:r>
                    </w:p>
                    <w:p w14:paraId="2A4F1396" w14:textId="77777777" w:rsidR="003258D3" w:rsidRPr="003258D3" w:rsidRDefault="003258D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1A677" w14:textId="77777777" w:rsidR="009A2A7A" w:rsidRDefault="009A2A7A" w:rsidP="00CC4CE9"/>
    <w:p w14:paraId="4CCAF44A" w14:textId="77777777" w:rsidR="009A2A7A" w:rsidRDefault="009A2A7A" w:rsidP="00CC4CE9"/>
    <w:p w14:paraId="247C8DF1" w14:textId="77777777" w:rsidR="009A2A7A" w:rsidRDefault="009A2A7A" w:rsidP="00CC4CE9"/>
    <w:p w14:paraId="220150E5" w14:textId="77777777" w:rsidR="009A2A7A" w:rsidRDefault="009A2A7A" w:rsidP="00CC4CE9"/>
    <w:p w14:paraId="109A7C0D" w14:textId="77777777" w:rsidR="009A2A7A" w:rsidRDefault="009A2A7A" w:rsidP="00CC4CE9"/>
    <w:p w14:paraId="661088FB" w14:textId="53FB2366" w:rsidR="009A2A7A" w:rsidRDefault="00CC4CE9" w:rsidP="00CC4CE9">
      <w:pPr>
        <w:tabs>
          <w:tab w:val="left" w:pos="8205"/>
        </w:tabs>
      </w:pPr>
      <w:r>
        <w:tab/>
      </w:r>
    </w:p>
    <w:p w14:paraId="1B1CA9AF" w14:textId="77777777" w:rsidR="009A2A7A" w:rsidRDefault="009A2A7A" w:rsidP="00CC4CE9"/>
    <w:p w14:paraId="323EA7B5" w14:textId="77777777" w:rsidR="009A2A7A" w:rsidRDefault="009A2A7A" w:rsidP="00CC4CE9"/>
    <w:p w14:paraId="450677D6" w14:textId="77777777" w:rsidR="009A2A7A" w:rsidRDefault="009A2A7A" w:rsidP="00CC4CE9"/>
    <w:p w14:paraId="2A99D54A" w14:textId="77777777" w:rsidR="009A2A7A" w:rsidRDefault="009A2A7A" w:rsidP="00CC4CE9"/>
    <w:p w14:paraId="6722A236" w14:textId="77777777" w:rsidR="009A2A7A" w:rsidRDefault="009A2A7A" w:rsidP="00CC4CE9"/>
    <w:p w14:paraId="558A750A" w14:textId="77777777" w:rsidR="009A2A7A" w:rsidRDefault="009A2A7A" w:rsidP="00CC4CE9"/>
    <w:p w14:paraId="0BB2C86A" w14:textId="77777777" w:rsidR="009A2A7A" w:rsidRDefault="009A2A7A" w:rsidP="00CC4CE9"/>
    <w:p w14:paraId="5868FB6E" w14:textId="77777777" w:rsidR="009A2A7A" w:rsidRDefault="009A2A7A" w:rsidP="00CC4CE9"/>
    <w:p w14:paraId="7D92E752" w14:textId="77777777" w:rsidR="009A2A7A" w:rsidRDefault="009A2A7A" w:rsidP="00CC4CE9"/>
    <w:p w14:paraId="07288930" w14:textId="77777777" w:rsidR="009A2A7A" w:rsidRDefault="009A2A7A" w:rsidP="00CC4CE9"/>
    <w:p w14:paraId="17D388D5" w14:textId="77777777" w:rsidR="00CC4CE9" w:rsidRDefault="00CC4CE9" w:rsidP="00CC4CE9"/>
    <w:p w14:paraId="4C126A4D" w14:textId="77777777" w:rsidR="009A2A7A" w:rsidRDefault="009A2A7A" w:rsidP="00CC4CE9"/>
    <w:p w14:paraId="60331FDB" w14:textId="77777777" w:rsidR="009A2A7A" w:rsidRDefault="009A2A7A" w:rsidP="00CC4CE9"/>
    <w:p w14:paraId="756DF7B5" w14:textId="77777777" w:rsidR="009A2A7A" w:rsidRDefault="009A2A7A" w:rsidP="00CC4CE9"/>
    <w:p w14:paraId="7F51F665" w14:textId="77777777" w:rsidR="009A2A7A" w:rsidRDefault="009A2A7A" w:rsidP="00CC4CE9"/>
    <w:p w14:paraId="6403AD0D" w14:textId="77777777" w:rsidR="009A2A7A" w:rsidRDefault="009A2A7A" w:rsidP="00CC4CE9"/>
    <w:p w14:paraId="2D068634" w14:textId="77777777" w:rsidR="009A2A7A" w:rsidRDefault="009A2A7A" w:rsidP="00CC4CE9"/>
    <w:p w14:paraId="475BE4ED" w14:textId="77777777" w:rsidR="009A2A7A" w:rsidRDefault="009A2A7A" w:rsidP="00CC4CE9"/>
    <w:p w14:paraId="4524AF2F" w14:textId="77777777" w:rsidR="009A2A7A" w:rsidRDefault="009A2A7A" w:rsidP="00CC4CE9"/>
    <w:p w14:paraId="30637704" w14:textId="205F1060" w:rsidR="009B5E37" w:rsidRDefault="009B5E37" w:rsidP="00CC4CE9"/>
    <w:p w14:paraId="4B589529" w14:textId="77777777" w:rsidR="009B5E37" w:rsidRDefault="009B5E37" w:rsidP="00CC4CE9"/>
    <w:p w14:paraId="047DA568" w14:textId="77777777" w:rsidR="009B5E37" w:rsidRDefault="009B5E37" w:rsidP="00CC4CE9"/>
    <w:p w14:paraId="38A55013" w14:textId="77777777" w:rsidR="005B5B7C" w:rsidRDefault="005B5B7C">
      <w:pPr>
        <w:spacing w:after="200" w:line="0" w:lineRule="auto"/>
        <w:rPr>
          <w:rFonts w:ascii="Arial" w:eastAsiaTheme="majorEastAsia" w:hAnsi="Arial" w:cs="Arial"/>
          <w:b/>
          <w:bCs/>
          <w:sz w:val="26"/>
          <w:szCs w:val="26"/>
        </w:rPr>
      </w:pPr>
      <w:bookmarkStart w:id="0" w:name="_Toc360528068"/>
      <w:bookmarkStart w:id="1" w:name="_Toc361306042"/>
      <w:bookmarkStart w:id="2" w:name="_Toc517184373"/>
      <w:r>
        <w:rPr>
          <w:rFonts w:ascii="Arial" w:hAnsi="Arial" w:cs="Arial"/>
          <w:szCs w:val="26"/>
        </w:rPr>
        <w:br w:type="page"/>
      </w:r>
    </w:p>
    <w:bookmarkEnd w:id="0"/>
    <w:bookmarkEnd w:id="1"/>
    <w:bookmarkEnd w:id="2"/>
    <w:p w14:paraId="7AADEDDC" w14:textId="3894EEDA" w:rsidR="003C19D4" w:rsidRPr="003C19D4" w:rsidRDefault="00CF7E40" w:rsidP="001523F2">
      <w:pPr>
        <w:rPr>
          <w:color w:val="808080" w:themeColor="background1" w:themeShade="80"/>
          <w:lang w:eastAsia="da-DK"/>
        </w:rPr>
      </w:pPr>
      <w:r w:rsidRPr="2AF246EA">
        <w:rPr>
          <w:color w:val="808080" w:themeColor="background2" w:themeShade="80"/>
          <w:lang w:eastAsia="da-DK"/>
        </w:rPr>
        <w:lastRenderedPageBreak/>
        <w:t>[</w:t>
      </w:r>
      <w:r w:rsidR="003C19D4" w:rsidRPr="2AF246EA">
        <w:rPr>
          <w:color w:val="808080" w:themeColor="background2" w:themeShade="80"/>
          <w:lang w:eastAsia="da-DK"/>
        </w:rPr>
        <w:t>Når kommunen afdækker hvilke behandlingsaktiviteter og processer, der har en høj risiko og konsekvens ifm. en eventuel beredskabssituation, bør de tilsvarende nødplaner prioriteres ift. dette.</w:t>
      </w:r>
      <w:r w:rsidR="005E1A60">
        <w:rPr>
          <w:color w:val="808080" w:themeColor="background2" w:themeShade="80"/>
          <w:lang w:eastAsia="da-DK"/>
        </w:rPr>
        <w:t xml:space="preserve"> Dette for at kunne vurdere </w:t>
      </w:r>
      <w:r w:rsidR="00FC46E3">
        <w:rPr>
          <w:color w:val="808080" w:themeColor="background2" w:themeShade="80"/>
          <w:lang w:eastAsia="da-DK"/>
        </w:rPr>
        <w:t xml:space="preserve">hvilke systemer, der er mest kritiske, ifm. en eventuel beredskabssituation. </w:t>
      </w:r>
      <w:r w:rsidR="003C19D4" w:rsidRPr="2AF246EA">
        <w:rPr>
          <w:color w:val="808080" w:themeColor="background2" w:themeShade="80"/>
          <w:lang w:eastAsia="da-DK"/>
        </w:rPr>
        <w:t xml:space="preserve">  </w:t>
      </w:r>
      <w:r w:rsidR="00145B5F">
        <w:br/>
      </w:r>
    </w:p>
    <w:p w14:paraId="09D2408F" w14:textId="481FEE4D" w:rsidR="00C701F8" w:rsidRDefault="003C19D4" w:rsidP="001523F2">
      <w:pPr>
        <w:rPr>
          <w:color w:val="808080" w:themeColor="background1" w:themeShade="80"/>
          <w:lang w:eastAsia="da-DK"/>
        </w:rPr>
      </w:pPr>
      <w:r w:rsidRPr="2AF246EA">
        <w:rPr>
          <w:color w:val="808080" w:themeColor="background2" w:themeShade="80"/>
          <w:lang w:eastAsia="da-DK"/>
        </w:rPr>
        <w:t>Dette kan f.eks. gøres ved at inddele nødplanerne i 3 niveauer – Rød, Gul og Grøn</w:t>
      </w:r>
      <w:r w:rsidR="000F2F81" w:rsidRPr="2AF246EA">
        <w:rPr>
          <w:color w:val="808080" w:themeColor="background2" w:themeShade="80"/>
          <w:lang w:eastAsia="da-DK"/>
        </w:rPr>
        <w:t xml:space="preserve">, hvor man via navngivningen i bilag B samler </w:t>
      </w:r>
      <w:r w:rsidR="003136A3" w:rsidRPr="2AF246EA">
        <w:rPr>
          <w:color w:val="808080" w:themeColor="background2" w:themeShade="80"/>
          <w:lang w:eastAsia="da-DK"/>
        </w:rPr>
        <w:t>de mest kritiske systemer (røde) i bilag B1.x</w:t>
      </w:r>
      <w:r w:rsidR="00934F99" w:rsidRPr="2AF246EA">
        <w:rPr>
          <w:color w:val="808080" w:themeColor="background2" w:themeShade="80"/>
          <w:lang w:eastAsia="da-DK"/>
        </w:rPr>
        <w:t>, de gule i Bilag B2.x</w:t>
      </w:r>
      <w:r w:rsidRPr="2AF246EA">
        <w:rPr>
          <w:color w:val="808080" w:themeColor="background2" w:themeShade="80"/>
          <w:lang w:eastAsia="da-DK"/>
        </w:rPr>
        <w:t xml:space="preserve"> </w:t>
      </w:r>
      <w:r w:rsidR="00934F99" w:rsidRPr="2AF246EA">
        <w:rPr>
          <w:color w:val="808080" w:themeColor="background2" w:themeShade="80"/>
          <w:lang w:eastAsia="da-DK"/>
        </w:rPr>
        <w:t>og de grønne i Bilag B3</w:t>
      </w:r>
      <w:r w:rsidR="00C701F8" w:rsidRPr="2AF246EA">
        <w:rPr>
          <w:color w:val="808080" w:themeColor="background2" w:themeShade="80"/>
          <w:lang w:eastAsia="da-DK"/>
        </w:rPr>
        <w:t>.X.</w:t>
      </w:r>
      <w:r>
        <w:br/>
      </w:r>
    </w:p>
    <w:p w14:paraId="4728C95E" w14:textId="3F51CD2E" w:rsidR="00BC2E17" w:rsidRPr="003C19D4" w:rsidRDefault="006B2149" w:rsidP="001523F2">
      <w:pPr>
        <w:rPr>
          <w:color w:val="808080" w:themeColor="background1" w:themeShade="80"/>
          <w:lang w:eastAsia="da-DK"/>
        </w:rPr>
      </w:pPr>
      <w:r w:rsidRPr="6CFEEE32">
        <w:rPr>
          <w:color w:val="808080" w:themeColor="background2" w:themeShade="80"/>
          <w:lang w:eastAsia="da-DK"/>
        </w:rPr>
        <w:t xml:space="preserve">Hvis man ud over navngivningen ønsker et </w:t>
      </w:r>
      <w:r w:rsidR="00456829" w:rsidRPr="6CFEEE32">
        <w:rPr>
          <w:color w:val="808080" w:themeColor="background2" w:themeShade="80"/>
          <w:lang w:eastAsia="da-DK"/>
        </w:rPr>
        <w:t xml:space="preserve">samlet </w:t>
      </w:r>
      <w:r w:rsidRPr="6CFEEE32">
        <w:rPr>
          <w:color w:val="808080" w:themeColor="background2" w:themeShade="80"/>
          <w:lang w:eastAsia="da-DK"/>
        </w:rPr>
        <w:t xml:space="preserve">overblik over </w:t>
      </w:r>
      <w:r w:rsidR="00193D01" w:rsidRPr="6CFEEE32">
        <w:rPr>
          <w:color w:val="808080" w:themeColor="background2" w:themeShade="80"/>
          <w:lang w:eastAsia="da-DK"/>
        </w:rPr>
        <w:t xml:space="preserve">de forskellige systemers </w:t>
      </w:r>
      <w:proofErr w:type="spellStart"/>
      <w:r w:rsidR="00193D01" w:rsidRPr="6CFEEE32">
        <w:rPr>
          <w:color w:val="808080" w:themeColor="background2" w:themeShade="80"/>
          <w:lang w:eastAsia="da-DK"/>
        </w:rPr>
        <w:t>kritikalitet</w:t>
      </w:r>
      <w:proofErr w:type="spellEnd"/>
      <w:r w:rsidR="00193D01" w:rsidRPr="6CFEEE32">
        <w:rPr>
          <w:color w:val="808080" w:themeColor="background2" w:themeShade="80"/>
          <w:lang w:eastAsia="da-DK"/>
        </w:rPr>
        <w:t xml:space="preserve"> </w:t>
      </w:r>
      <w:r w:rsidR="0011018C">
        <w:rPr>
          <w:color w:val="808080" w:themeColor="background2" w:themeShade="80"/>
          <w:lang w:eastAsia="da-DK"/>
        </w:rPr>
        <w:t xml:space="preserve">til brug </w:t>
      </w:r>
      <w:r w:rsidR="00662E27">
        <w:rPr>
          <w:color w:val="808080" w:themeColor="background2" w:themeShade="80"/>
          <w:lang w:eastAsia="da-DK"/>
        </w:rPr>
        <w:t>ved</w:t>
      </w:r>
      <w:r w:rsidR="00BC2E17" w:rsidRPr="6CFEEE32">
        <w:rPr>
          <w:color w:val="808080" w:themeColor="background2" w:themeShade="80"/>
          <w:lang w:eastAsia="da-DK"/>
        </w:rPr>
        <w:t xml:space="preserve"> en be</w:t>
      </w:r>
      <w:r w:rsidR="001523F2" w:rsidRPr="6CFEEE32">
        <w:rPr>
          <w:color w:val="808080" w:themeColor="background2" w:themeShade="80"/>
          <w:lang w:eastAsia="da-DK"/>
        </w:rPr>
        <w:t>redskabssituation</w:t>
      </w:r>
      <w:r w:rsidRPr="6CFEEE32">
        <w:rPr>
          <w:color w:val="808080" w:themeColor="background2" w:themeShade="80"/>
          <w:lang w:eastAsia="da-DK"/>
        </w:rPr>
        <w:t>, kan nedenstående skabelon anvendes</w:t>
      </w:r>
      <w:r w:rsidR="000613CB" w:rsidRPr="6CFEEE32">
        <w:rPr>
          <w:color w:val="808080" w:themeColor="background2" w:themeShade="80"/>
          <w:lang w:eastAsia="da-DK"/>
        </w:rPr>
        <w:t xml:space="preserve">. </w:t>
      </w:r>
    </w:p>
    <w:p w14:paraId="28C7B681" w14:textId="1382DECC" w:rsidR="00CF7E40" w:rsidRPr="00FD2EB5" w:rsidRDefault="00CF7E40" w:rsidP="001523F2">
      <w:pPr>
        <w:rPr>
          <w:rFonts w:ascii="Segoe UI" w:hAnsi="Segoe UI" w:cs="Segoe UI"/>
          <w:color w:val="808080" w:themeColor="background1" w:themeShade="80"/>
          <w:sz w:val="18"/>
          <w:szCs w:val="18"/>
          <w:lang w:eastAsia="da-DK"/>
        </w:rPr>
      </w:pPr>
      <w:r>
        <w:br/>
      </w:r>
      <w:r w:rsidRPr="6CFEEE32">
        <w:rPr>
          <w:color w:val="808080" w:themeColor="background2" w:themeShade="80"/>
          <w:lang w:eastAsia="da-DK"/>
        </w:rPr>
        <w:t>Skabelonen indeholder en oversigt over systemer, der er udarbejde</w:t>
      </w:r>
      <w:r w:rsidR="00053F44">
        <w:rPr>
          <w:color w:val="808080" w:themeColor="background2" w:themeShade="80"/>
          <w:lang w:eastAsia="da-DK"/>
        </w:rPr>
        <w:t>t</w:t>
      </w:r>
      <w:r w:rsidR="00FD2EB5" w:rsidRPr="6CFEEE32">
        <w:rPr>
          <w:color w:val="808080" w:themeColor="background2" w:themeShade="80"/>
          <w:lang w:eastAsia="da-DK"/>
        </w:rPr>
        <w:t xml:space="preserve"> </w:t>
      </w:r>
      <w:r w:rsidRPr="6CFEEE32">
        <w:rPr>
          <w:color w:val="808080" w:themeColor="background2" w:themeShade="80"/>
          <w:lang w:eastAsia="da-DK"/>
        </w:rPr>
        <w:t>nødplaner</w:t>
      </w:r>
      <w:r w:rsidR="00053F44">
        <w:rPr>
          <w:color w:val="808080" w:themeColor="background2" w:themeShade="80"/>
          <w:lang w:eastAsia="da-DK"/>
        </w:rPr>
        <w:t xml:space="preserve"> for</w:t>
      </w:r>
      <w:r w:rsidRPr="6CFEEE32">
        <w:rPr>
          <w:color w:val="808080" w:themeColor="background2" w:themeShade="80"/>
          <w:lang w:eastAsia="da-DK"/>
        </w:rPr>
        <w:t>.</w:t>
      </w:r>
      <w:r w:rsidR="00C26C3F">
        <w:rPr>
          <w:color w:val="808080" w:themeColor="background2" w:themeShade="80"/>
          <w:lang w:eastAsia="da-DK"/>
        </w:rPr>
        <w:t xml:space="preserve"> </w:t>
      </w:r>
      <w:r w:rsidR="006A6EDF">
        <w:rPr>
          <w:color w:val="808080" w:themeColor="background2" w:themeShade="80"/>
          <w:lang w:eastAsia="da-DK"/>
        </w:rPr>
        <w:t>N</w:t>
      </w:r>
      <w:r w:rsidR="00C26C3F">
        <w:rPr>
          <w:color w:val="808080" w:themeColor="background2" w:themeShade="80"/>
          <w:lang w:eastAsia="da-DK"/>
        </w:rPr>
        <w:t>ødplanerne</w:t>
      </w:r>
      <w:r w:rsidR="006A6EDF">
        <w:rPr>
          <w:color w:val="808080" w:themeColor="background2" w:themeShade="80"/>
          <w:lang w:eastAsia="da-DK"/>
        </w:rPr>
        <w:t xml:space="preserve"> beskriver</w:t>
      </w:r>
      <w:r w:rsidR="00C77CA2">
        <w:rPr>
          <w:color w:val="808080" w:themeColor="background2" w:themeShade="80"/>
          <w:lang w:eastAsia="da-DK"/>
        </w:rPr>
        <w:t xml:space="preserve"> </w:t>
      </w:r>
      <w:r w:rsidR="00FD2103">
        <w:rPr>
          <w:color w:val="808080" w:themeColor="background2" w:themeShade="80"/>
          <w:lang w:eastAsia="da-DK"/>
        </w:rPr>
        <w:t xml:space="preserve">hvor længe et system </w:t>
      </w:r>
      <w:r w:rsidR="00B55F5D">
        <w:rPr>
          <w:color w:val="808080" w:themeColor="background2" w:themeShade="80"/>
          <w:lang w:eastAsia="da-DK"/>
        </w:rPr>
        <w:t xml:space="preserve">kan tåle at være utilgængeligt for de forretningsområder, der anvender </w:t>
      </w:r>
      <w:r w:rsidR="00087239">
        <w:rPr>
          <w:color w:val="808080" w:themeColor="background2" w:themeShade="80"/>
          <w:lang w:eastAsia="da-DK"/>
        </w:rPr>
        <w:t>systemet</w:t>
      </w:r>
      <w:r w:rsidR="00B61BFF">
        <w:rPr>
          <w:color w:val="808080" w:themeColor="background2" w:themeShade="80"/>
          <w:lang w:eastAsia="da-DK"/>
        </w:rPr>
        <w:t xml:space="preserve">. Ud fra denne vurdering kan </w:t>
      </w:r>
      <w:r w:rsidR="00C77CA2">
        <w:rPr>
          <w:color w:val="808080" w:themeColor="background2" w:themeShade="80"/>
          <w:lang w:eastAsia="da-DK"/>
        </w:rPr>
        <w:t xml:space="preserve">konsekvenserne </w:t>
      </w:r>
      <w:r w:rsidR="00C672A2">
        <w:rPr>
          <w:color w:val="808080" w:themeColor="background2" w:themeShade="80"/>
          <w:lang w:eastAsia="da-DK"/>
        </w:rPr>
        <w:t xml:space="preserve">ved utilgængelighed på kort og lang sigt </w:t>
      </w:r>
      <w:r w:rsidR="00850874">
        <w:rPr>
          <w:color w:val="808080" w:themeColor="background2" w:themeShade="80"/>
          <w:lang w:eastAsia="da-DK"/>
        </w:rPr>
        <w:t>vurdere</w:t>
      </w:r>
      <w:r w:rsidR="002D1426">
        <w:rPr>
          <w:color w:val="808080" w:themeColor="background2" w:themeShade="80"/>
          <w:lang w:eastAsia="da-DK"/>
        </w:rPr>
        <w:t xml:space="preserve">s. </w:t>
      </w:r>
      <w:r w:rsidRPr="6CFEEE32">
        <w:rPr>
          <w:color w:val="808080" w:themeColor="background2" w:themeShade="80"/>
          <w:lang w:eastAsia="da-DK"/>
        </w:rPr>
        <w:t>Skalaen for kort/langt sigt er skalaen, som anvendes ifm. konsekvensvurdering.  </w:t>
      </w:r>
      <w:r>
        <w:br/>
      </w:r>
      <w:r w:rsidRPr="6CFEEE32">
        <w:rPr>
          <w:color w:val="808080" w:themeColor="background2" w:themeShade="80"/>
          <w:lang w:eastAsia="da-DK"/>
        </w:rPr>
        <w:t>I eksemplet: 4=meget høj, 3=høj, 2=medium og 1=lav.] </w:t>
      </w:r>
    </w:p>
    <w:p w14:paraId="10B14750" w14:textId="77777777" w:rsidR="00CF7E40" w:rsidRDefault="00CF7E40" w:rsidP="00CF7E40">
      <w:pPr>
        <w:spacing w:line="240" w:lineRule="auto"/>
        <w:ind w:right="-2280"/>
        <w:textAlignment w:val="baseline"/>
        <w:rPr>
          <w:rFonts w:ascii="Arial" w:eastAsia="Times New Roman" w:hAnsi="Arial" w:cs="Arial"/>
          <w:color w:val="808080"/>
          <w:szCs w:val="20"/>
          <w:lang w:eastAsia="da-DK"/>
        </w:rPr>
      </w:pPr>
      <w:r w:rsidRPr="00CF7E40">
        <w:rPr>
          <w:rFonts w:ascii="Arial" w:eastAsia="Times New Roman" w:hAnsi="Arial" w:cs="Arial"/>
          <w:color w:val="808080"/>
          <w:szCs w:val="20"/>
          <w:lang w:eastAsia="da-DK"/>
        </w:rPr>
        <w:t> </w:t>
      </w:r>
    </w:p>
    <w:p w14:paraId="1901DCF2" w14:textId="77777777" w:rsidR="008E7565" w:rsidRDefault="008E7565" w:rsidP="00CF7E40">
      <w:pPr>
        <w:spacing w:line="240" w:lineRule="auto"/>
        <w:ind w:right="-2280"/>
        <w:textAlignment w:val="baseline"/>
        <w:rPr>
          <w:rFonts w:ascii="Arial" w:eastAsia="Times New Roman" w:hAnsi="Arial" w:cs="Arial"/>
          <w:color w:val="004B6B" w:themeColor="accent2" w:themeShade="80"/>
          <w:sz w:val="28"/>
          <w:szCs w:val="28"/>
          <w:lang w:eastAsia="da-DK"/>
        </w:rPr>
      </w:pPr>
      <w:bookmarkStart w:id="3" w:name="_GoBack"/>
    </w:p>
    <w:bookmarkEnd w:id="3"/>
    <w:p w14:paraId="46D3062C" w14:textId="6562C3E4" w:rsidR="00932234" w:rsidRPr="00F8265C" w:rsidRDefault="00932234" w:rsidP="00D442CD">
      <w:pPr>
        <w:rPr>
          <w:rFonts w:ascii="Segoe UI" w:hAnsi="Segoe UI" w:cs="Segoe UI"/>
          <w:sz w:val="26"/>
          <w:szCs w:val="26"/>
          <w:lang w:eastAsia="da-DK"/>
        </w:rPr>
      </w:pPr>
      <w:r w:rsidRPr="00F8265C">
        <w:rPr>
          <w:sz w:val="26"/>
          <w:szCs w:val="26"/>
          <w:lang w:eastAsia="da-DK"/>
        </w:rPr>
        <w:t xml:space="preserve">Oversigt over systemers </w:t>
      </w:r>
      <w:proofErr w:type="spellStart"/>
      <w:r w:rsidRPr="00F8265C">
        <w:rPr>
          <w:sz w:val="26"/>
          <w:szCs w:val="26"/>
          <w:lang w:eastAsia="da-DK"/>
        </w:rPr>
        <w:t>kritikalitet</w:t>
      </w:r>
      <w:proofErr w:type="spellEnd"/>
    </w:p>
    <w:p w14:paraId="15A391C7" w14:textId="74EE169D" w:rsidR="009A2A7A" w:rsidRDefault="009A2A7A" w:rsidP="00CC4CE9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63"/>
        <w:gridCol w:w="897"/>
        <w:gridCol w:w="4260"/>
        <w:gridCol w:w="1700"/>
      </w:tblGrid>
      <w:tr w:rsidR="007405EC" w:rsidRPr="007405EC" w14:paraId="3EB613F9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9A9D17C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System</w:t>
            </w:r>
          </w:p>
        </w:tc>
        <w:tc>
          <w:tcPr>
            <w:tcW w:w="1760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72D65DC2" w14:textId="77777777" w:rsidR="007405EC" w:rsidRPr="007405EC" w:rsidRDefault="007405EC" w:rsidP="007405E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Konsekvenser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4D7C1E8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Note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000000" w:fill="4472C4"/>
            <w:noWrap/>
            <w:vAlign w:val="center"/>
            <w:hideMark/>
          </w:tcPr>
          <w:p w14:paraId="0436A073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Tilhørsforhold</w:t>
            </w:r>
          </w:p>
        </w:tc>
      </w:tr>
      <w:tr w:rsidR="007405EC" w:rsidRPr="007405EC" w14:paraId="3ADF9F53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6A291A23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45DC9305" w14:textId="2C65DB16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K</w:t>
            </w:r>
            <w:r w:rsidR="00182AC5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ort</w:t>
            </w:r>
            <w:r w:rsidR="00182AC5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br/>
              <w:t>sigt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3A010CA5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Lang sigt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554EEA03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000000" w:fill="4472C4"/>
            <w:noWrap/>
            <w:vAlign w:val="center"/>
            <w:hideMark/>
          </w:tcPr>
          <w:p w14:paraId="4F744749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b/>
                <w:bCs/>
                <w:color w:val="FFFFFF"/>
                <w:sz w:val="22"/>
                <w:lang w:eastAsia="da-DK"/>
              </w:rPr>
              <w:t> </w:t>
            </w:r>
          </w:p>
        </w:tc>
      </w:tr>
      <w:tr w:rsidR="007405EC" w:rsidRPr="007405EC" w14:paraId="6F9732C5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0AE5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FMK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6DEC191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4AB4B15D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26E3" w14:textId="77777777" w:rsidR="007405EC" w:rsidRPr="007405EC" w:rsidRDefault="007405EC" w:rsidP="007405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a-DK"/>
              </w:rPr>
            </w:pPr>
            <w:r w:rsidRPr="007405EC">
              <w:rPr>
                <w:rFonts w:ascii="Times New Roman" w:eastAsia="Times New Roman" w:hAnsi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0DB18DBD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5854A0B2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A8BA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MedCom</w:t>
            </w:r>
            <w:proofErr w:type="spellEnd"/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53ECB678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3B20FDB3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946" w14:textId="77777777" w:rsidR="007405EC" w:rsidRPr="007405EC" w:rsidRDefault="007405EC" w:rsidP="007405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a-DK"/>
              </w:rPr>
            </w:pPr>
            <w:r w:rsidRPr="007405EC">
              <w:rPr>
                <w:rFonts w:ascii="Times New Roman" w:eastAsia="Times New Roman" w:hAnsi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4EC4D0C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048E0752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B69D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Medicinkort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0D5B78BC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093373A8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FB8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844055A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17295228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C0D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xxxx</w:t>
            </w:r>
            <w:proofErr w:type="spellEnd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Mobildatanetværk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4E92DF74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73935215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F3E0" w14:textId="77777777" w:rsidR="007405EC" w:rsidRPr="007405EC" w:rsidRDefault="007405EC" w:rsidP="007405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a-DK"/>
              </w:rPr>
            </w:pPr>
            <w:r w:rsidRPr="007405EC">
              <w:rPr>
                <w:rFonts w:ascii="Times New Roman" w:eastAsia="Times New Roman" w:hAnsi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0658C925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5C8A1769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8779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xxxx</w:t>
            </w:r>
            <w:proofErr w:type="spellEnd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Nødkald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17F6F69D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785FADB6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26AB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Hjemmeboende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D1011DD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2F8BB5FF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05F7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xxxx</w:t>
            </w:r>
            <w:proofErr w:type="spellEnd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Adgangssystem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7A3EA101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4FB3A01E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895F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Til hjemmeboende - mulighed for låsesmed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72CDFA0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65CC7267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CC4F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xxxx</w:t>
            </w:r>
            <w:proofErr w:type="spellEnd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Adgangssystem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1497AFEB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1A448D36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04FE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Til hjemmeboende - mulighed for låsesmed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6CE5CD6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47C4A013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D293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xxxx</w:t>
            </w:r>
            <w:proofErr w:type="spellEnd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Nødkald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17944698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2E64EBFE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40A5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Plejeboliger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4DC2DDD2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0B8F88AA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CA20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xxxx</w:t>
            </w:r>
            <w:proofErr w:type="spellEnd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 xml:space="preserve"> Telefoni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26800392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1815B8A1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C1FF" w14:textId="77777777" w:rsidR="007405EC" w:rsidRPr="007405EC" w:rsidRDefault="007405EC" w:rsidP="007405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da-DK"/>
              </w:rPr>
            </w:pPr>
            <w:r w:rsidRPr="007405EC">
              <w:rPr>
                <w:rFonts w:ascii="Times New Roman" w:eastAsia="Times New Roman" w:hAnsi="Times New Roman" w:cs="Times New Roman"/>
                <w:color w:val="000000"/>
                <w:szCs w:val="20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C170E62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37763B54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AB0A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KP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9006AD6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100F632B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4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30C7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Tidsfølsomt – afhænger af tiden på måneden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0C81910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"Forretningsejer"</w:t>
            </w:r>
          </w:p>
        </w:tc>
      </w:tr>
      <w:tr w:rsidR="007405EC" w:rsidRPr="007405EC" w14:paraId="48864859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C80D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KSD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DD7FF4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1C827654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4151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Tidsfølsomt – afhænger af tiden på måneden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590A13B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"Forretningsejer"</w:t>
            </w:r>
          </w:p>
        </w:tc>
      </w:tr>
      <w:tr w:rsidR="007405EC" w:rsidRPr="007405EC" w14:paraId="317FE5BD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582B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KY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34D61A9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6AA8436B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3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5475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Tidsfølsomt – afhænger af tiden på måneden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36C7FE9F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"Forretningsejer"</w:t>
            </w:r>
          </w:p>
        </w:tc>
      </w:tr>
      <w:tr w:rsidR="007405EC" w:rsidRPr="007405EC" w14:paraId="4C4215C9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648C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Telefoni (viderestilling)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B26FD04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FF7171"/>
            <w:noWrap/>
            <w:vAlign w:val="center"/>
            <w:hideMark/>
          </w:tcPr>
          <w:p w14:paraId="61C55818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2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8228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027B38E3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Tværgående</w:t>
            </w:r>
          </w:p>
        </w:tc>
      </w:tr>
      <w:tr w:rsidR="007405EC" w:rsidRPr="007405EC" w14:paraId="12A4391D" w14:textId="77777777" w:rsidTr="007405EC">
        <w:trPr>
          <w:trHeight w:val="300"/>
        </w:trPr>
        <w:tc>
          <w:tcPr>
            <w:tcW w:w="2340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9824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proofErr w:type="spellStart"/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xxxxx</w:t>
            </w:r>
            <w:proofErr w:type="spellEnd"/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EBB5893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1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441BB6B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1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E4AB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04B44413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"Forretningsejer"</w:t>
            </w:r>
          </w:p>
        </w:tc>
      </w:tr>
      <w:tr w:rsidR="007405EC" w:rsidRPr="007405EC" w14:paraId="0DB452BD" w14:textId="77777777" w:rsidTr="007405EC">
        <w:trPr>
          <w:trHeight w:val="288"/>
        </w:trPr>
        <w:tc>
          <w:tcPr>
            <w:tcW w:w="234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C774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863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96A3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897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E1D3" w14:textId="77777777" w:rsidR="007405EC" w:rsidRPr="007405EC" w:rsidRDefault="007405EC" w:rsidP="007405E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426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4A19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  <w:tc>
          <w:tcPr>
            <w:tcW w:w="170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70E2" w14:textId="77777777" w:rsidR="007405EC" w:rsidRPr="007405EC" w:rsidRDefault="007405EC" w:rsidP="007405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7405EC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</w:tbl>
    <w:p w14:paraId="6CE6798C" w14:textId="77777777" w:rsidR="00F46F02" w:rsidRDefault="00F46F02" w:rsidP="00CC4CE9"/>
    <w:sectPr w:rsidR="00F46F02" w:rsidSect="00B53B6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558" w:bottom="1531" w:left="1247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2FBC" w14:textId="77777777" w:rsidR="008D2499" w:rsidRDefault="008D2499">
      <w:pPr>
        <w:spacing w:line="240" w:lineRule="auto"/>
      </w:pPr>
      <w:r>
        <w:separator/>
      </w:r>
    </w:p>
  </w:endnote>
  <w:endnote w:type="continuationSeparator" w:id="0">
    <w:p w14:paraId="1FC8CE50" w14:textId="77777777" w:rsidR="008D2499" w:rsidRDefault="008D2499">
      <w:pPr>
        <w:spacing w:line="240" w:lineRule="auto"/>
      </w:pPr>
      <w:r>
        <w:continuationSeparator/>
      </w:r>
    </w:p>
  </w:endnote>
  <w:endnote w:type="continuationNotice" w:id="1">
    <w:p w14:paraId="0646734C" w14:textId="77777777" w:rsidR="008D2499" w:rsidRDefault="008D24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21708575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673CDC" w14:textId="43AA8271" w:rsidR="00A41865" w:rsidRPr="00A41865" w:rsidRDefault="00A41865">
            <w:pPr>
              <w:pStyle w:val="Sidefod"/>
              <w:jc w:val="right"/>
              <w:rPr>
                <w:szCs w:val="20"/>
              </w:rPr>
            </w:pPr>
            <w:r w:rsidRPr="00A41865">
              <w:rPr>
                <w:szCs w:val="20"/>
              </w:rPr>
              <w:t xml:space="preserve">Side </w:t>
            </w:r>
            <w:r w:rsidRPr="00A41865">
              <w:rPr>
                <w:bCs/>
                <w:szCs w:val="20"/>
              </w:rPr>
              <w:fldChar w:fldCharType="begin"/>
            </w:r>
            <w:r w:rsidRPr="00A41865">
              <w:rPr>
                <w:bCs/>
                <w:szCs w:val="20"/>
              </w:rPr>
              <w:instrText>PAGE</w:instrText>
            </w:r>
            <w:r w:rsidRPr="00A41865">
              <w:rPr>
                <w:bCs/>
                <w:szCs w:val="20"/>
              </w:rPr>
              <w:fldChar w:fldCharType="separate"/>
            </w:r>
            <w:r w:rsidR="00BC211C">
              <w:rPr>
                <w:bCs/>
                <w:noProof/>
                <w:szCs w:val="20"/>
              </w:rPr>
              <w:t>6</w:t>
            </w:r>
            <w:r w:rsidRPr="00A41865">
              <w:rPr>
                <w:bCs/>
                <w:szCs w:val="20"/>
              </w:rPr>
              <w:fldChar w:fldCharType="end"/>
            </w:r>
            <w:r w:rsidRPr="00A41865">
              <w:rPr>
                <w:szCs w:val="20"/>
              </w:rPr>
              <w:t xml:space="preserve"> af </w:t>
            </w:r>
            <w:r w:rsidRPr="00A41865">
              <w:rPr>
                <w:bCs/>
                <w:szCs w:val="20"/>
              </w:rPr>
              <w:fldChar w:fldCharType="begin"/>
            </w:r>
            <w:r w:rsidRPr="00A41865">
              <w:rPr>
                <w:bCs/>
                <w:szCs w:val="20"/>
              </w:rPr>
              <w:instrText>NUMPAGES</w:instrText>
            </w:r>
            <w:r w:rsidRPr="00A41865">
              <w:rPr>
                <w:bCs/>
                <w:szCs w:val="20"/>
              </w:rPr>
              <w:fldChar w:fldCharType="separate"/>
            </w:r>
            <w:r w:rsidR="00BC211C">
              <w:rPr>
                <w:bCs/>
                <w:noProof/>
                <w:szCs w:val="20"/>
              </w:rPr>
              <w:t>6</w:t>
            </w:r>
            <w:r w:rsidRPr="00A41865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7300832D" w14:textId="77777777" w:rsidR="002F4E5C" w:rsidRDefault="002F4E5C">
    <w:pPr>
      <w:pStyle w:val="Sidefod"/>
      <w:tabs>
        <w:tab w:val="clear" w:pos="4819"/>
        <w:tab w:val="clear" w:pos="9638"/>
        <w:tab w:val="center" w:pos="3686"/>
        <w:tab w:val="left" w:pos="79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20982" w14:textId="31892581" w:rsidR="00CC4CE9" w:rsidRPr="00CC4CE9" w:rsidRDefault="00CC4CE9" w:rsidP="00CC4CE9">
    <w:pPr>
      <w:pStyle w:val="Sidefod"/>
      <w:ind w:firstLine="1304"/>
      <w:jc w:val="right"/>
      <w:rPr>
        <w:szCs w:val="20"/>
      </w:rPr>
    </w:pPr>
    <w:r w:rsidRPr="00CC4CE9">
      <w:rPr>
        <w:szCs w:val="20"/>
      </w:rPr>
      <w:t xml:space="preserve">Side </w:t>
    </w:r>
    <w:r w:rsidRPr="00CC4CE9">
      <w:rPr>
        <w:bCs/>
        <w:szCs w:val="20"/>
      </w:rPr>
      <w:fldChar w:fldCharType="begin"/>
    </w:r>
    <w:r w:rsidRPr="00CC4CE9">
      <w:rPr>
        <w:bCs/>
        <w:szCs w:val="20"/>
      </w:rPr>
      <w:instrText>PAGE</w:instrText>
    </w:r>
    <w:r w:rsidRPr="00CC4CE9">
      <w:rPr>
        <w:bCs/>
        <w:szCs w:val="20"/>
      </w:rPr>
      <w:fldChar w:fldCharType="separate"/>
    </w:r>
    <w:r w:rsidR="00BC211C">
      <w:rPr>
        <w:bCs/>
        <w:noProof/>
        <w:szCs w:val="20"/>
      </w:rPr>
      <w:t>1</w:t>
    </w:r>
    <w:r w:rsidRPr="00CC4CE9">
      <w:rPr>
        <w:bCs/>
        <w:szCs w:val="20"/>
      </w:rPr>
      <w:fldChar w:fldCharType="end"/>
    </w:r>
    <w:r w:rsidRPr="00CC4CE9">
      <w:rPr>
        <w:szCs w:val="20"/>
      </w:rPr>
      <w:t xml:space="preserve"> af </w:t>
    </w:r>
    <w:r w:rsidRPr="00CC4CE9">
      <w:rPr>
        <w:bCs/>
        <w:szCs w:val="20"/>
      </w:rPr>
      <w:fldChar w:fldCharType="begin"/>
    </w:r>
    <w:r w:rsidRPr="00CC4CE9">
      <w:rPr>
        <w:bCs/>
        <w:szCs w:val="20"/>
      </w:rPr>
      <w:instrText>NUMPAGES</w:instrText>
    </w:r>
    <w:r w:rsidRPr="00CC4CE9">
      <w:rPr>
        <w:bCs/>
        <w:szCs w:val="20"/>
      </w:rPr>
      <w:fldChar w:fldCharType="separate"/>
    </w:r>
    <w:r w:rsidR="00BC211C">
      <w:rPr>
        <w:bCs/>
        <w:noProof/>
        <w:szCs w:val="20"/>
      </w:rPr>
      <w:t>6</w:t>
    </w:r>
    <w:r w:rsidRPr="00CC4CE9">
      <w:rPr>
        <w:bCs/>
        <w:szCs w:val="20"/>
      </w:rPr>
      <w:fldChar w:fldCharType="end"/>
    </w:r>
  </w:p>
  <w:p w14:paraId="7EA4224B" w14:textId="77777777" w:rsidR="002F4E5C" w:rsidRDefault="002F4E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F2AF" w14:textId="77777777" w:rsidR="008D2499" w:rsidRDefault="008D2499">
      <w:pPr>
        <w:spacing w:line="240" w:lineRule="auto"/>
      </w:pPr>
      <w:r>
        <w:separator/>
      </w:r>
    </w:p>
  </w:footnote>
  <w:footnote w:type="continuationSeparator" w:id="0">
    <w:p w14:paraId="7C2FBB2E" w14:textId="77777777" w:rsidR="008D2499" w:rsidRDefault="008D2499">
      <w:pPr>
        <w:spacing w:line="240" w:lineRule="auto"/>
      </w:pPr>
      <w:r>
        <w:continuationSeparator/>
      </w:r>
    </w:p>
  </w:footnote>
  <w:footnote w:type="continuationNotice" w:id="1">
    <w:p w14:paraId="28464FB5" w14:textId="77777777" w:rsidR="008D2499" w:rsidRDefault="008D24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832C" w14:textId="13293315" w:rsidR="002F4E5C" w:rsidRDefault="002F4E5C" w:rsidP="004B0018">
    <w:pPr>
      <w:pStyle w:val="Sidehoved"/>
      <w:ind w:left="1418"/>
    </w:pPr>
    <w:r>
      <w:rPr>
        <w:noProof/>
        <w:lang w:eastAsia="da-DK"/>
      </w:rPr>
      <w:drawing>
        <wp:anchor distT="0" distB="0" distL="114300" distR="114300" simplePos="0" relativeHeight="251656704" behindDoc="0" locked="0" layoutInCell="0" allowOverlap="1" wp14:anchorId="7300832F" wp14:editId="73008330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3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1FE">
      <w:t>Overblik over</w:t>
    </w:r>
    <w:r w:rsidR="009207F4">
      <w:t xml:space="preserve"> nødplan</w:t>
    </w:r>
    <w:r w:rsidR="00CB37DC">
      <w:t>er</w:t>
    </w:r>
    <w:r w:rsidR="009F79CC">
      <w:tab/>
    </w:r>
    <w:r w:rsidR="009F79CC">
      <w:tab/>
    </w:r>
    <w:r w:rsidR="009207F4">
      <w:t xml:space="preserve"> </w:t>
    </w:r>
    <w:r w:rsidR="00991548">
      <w:t>B</w:t>
    </w:r>
    <w:r w:rsidR="009207F4">
      <w:t>ilag B</w:t>
    </w:r>
    <w:r w:rsidR="00F8265C">
      <w:rPr>
        <w:noProof/>
        <w:lang w:eastAsia="da-DK"/>
      </w:rPr>
      <w:pict w14:anchorId="73008331">
        <v:shapetype id="_x0000_t202" coordsize="21600,21600" o:spt="202" path="m,l,21600r21600,l21600,xe">
          <v:stroke joinstyle="miter"/>
          <v:path gradientshapeok="t" o:connecttype="rect"/>
        </v:shapetype>
        <v:shape id="Kolofon" o:spid="_x0000_s3073" type="#_x0000_t202" style="position:absolute;left:0;text-align:left;margin-left:487.6pt;margin-top:124.75pt;width:85.05pt;height:340.15pt;z-index:-251657728;visibility:visible;mso-position-horizontal-relative:page;mso-position-vertical-relative:page;mso-width-relative:margin;mso-height-relative:margin" o:allowincell="f" filled="f" stroked="f" strokeweight=".5pt">
          <v:textbox style="mso-next-textbox:#Kolofon" inset="0,0,0,0">
            <w:txbxContent>
              <w:sdt>
                <w:sdtPr>
                  <w:tag w:val="ccKolofonTitel"/>
                  <w:id w:val="-1070573096"/>
                  <w:placeholder>
                    <w:docPart w:val="65030D3B04D04B89A646FF8BD34761CE"/>
                  </w:placeholder>
                  <w:dataBinding w:prefixMappings="xmlns:ns0='opt'" w:xpath="/ns0:root[1]/ns0:titel[1]" w:storeItemID="{86CC33FB-F953-476E-9C8E-D99B184954BC}"/>
                  <w:text w:multiLine="1"/>
                </w:sdtPr>
                <w:sdtEndPr/>
                <w:sdtContent>
                  <w:p w14:paraId="73008336" w14:textId="703A2DA9" w:rsidR="002F4E5C" w:rsidRDefault="00B0300B" w:rsidP="00AE74FC">
                    <w:pPr>
                      <w:pStyle w:val="Kolofon"/>
                    </w:pPr>
                    <w:r>
                      <w:t>‌</w:t>
                    </w:r>
                  </w:p>
                </w:sdtContent>
              </w:sdt>
              <w:p w14:paraId="73008339" w14:textId="77777777" w:rsidR="002F4E5C" w:rsidRDefault="002F4E5C" w:rsidP="00AE74FC">
                <w:pPr>
                  <w:pStyle w:val="Kolofon"/>
                </w:pPr>
              </w:p>
              <w:p w14:paraId="7300833C" w14:textId="77777777" w:rsidR="002F4E5C" w:rsidRDefault="002F4E5C" w:rsidP="00AE74FC">
                <w:pPr>
                  <w:pStyle w:val="Kolofon"/>
                </w:pPr>
              </w:p>
              <w:p w14:paraId="7300833E" w14:textId="77777777" w:rsidR="002F4E5C" w:rsidRDefault="002F4E5C" w:rsidP="00AE74FC">
                <w:pPr>
                  <w:pStyle w:val="Kolofon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832E" w14:textId="71917B31" w:rsidR="002F4E5C" w:rsidRDefault="002F4E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0" allowOverlap="1" wp14:anchorId="73008332" wp14:editId="73008333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4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ccNotatTitel"/>
        <w:id w:val="-43069524"/>
        <w:placeholder>
          <w:docPart w:val="CEF75AA6FAC34F728117A8C602D39779"/>
        </w:placeholder>
      </w:sdtPr>
      <w:sdtEndPr/>
      <w:sdtContent>
        <w:r w:rsidR="009B5E37">
          <w:t xml:space="preserve">Skabelon – </w:t>
        </w:r>
        <w:r w:rsidR="00D7237C">
          <w:t>Nødplan</w:t>
        </w:r>
        <w:r w:rsidR="00B53B63">
          <w:t xml:space="preserve"> forklæde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DE04B2"/>
    <w:multiLevelType w:val="multilevel"/>
    <w:tmpl w:val="458A35EC"/>
    <w:lvl w:ilvl="0">
      <w:start w:val="1"/>
      <w:numFmt w:val="bullet"/>
      <w:pStyle w:val="Listeafsni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64B81"/>
    <w:multiLevelType w:val="hybridMultilevel"/>
    <w:tmpl w:val="A5FC33B2"/>
    <w:lvl w:ilvl="0" w:tplc="F0847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TFilled" w:val=" "/>
  </w:docVars>
  <w:rsids>
    <w:rsidRoot w:val="0039436D"/>
    <w:rsid w:val="0002157B"/>
    <w:rsid w:val="00047AF1"/>
    <w:rsid w:val="00053F44"/>
    <w:rsid w:val="000613CB"/>
    <w:rsid w:val="0006222D"/>
    <w:rsid w:val="00064242"/>
    <w:rsid w:val="00087239"/>
    <w:rsid w:val="00094797"/>
    <w:rsid w:val="000F2F81"/>
    <w:rsid w:val="0011018C"/>
    <w:rsid w:val="00142F1B"/>
    <w:rsid w:val="00145B5F"/>
    <w:rsid w:val="001523F2"/>
    <w:rsid w:val="00153A9D"/>
    <w:rsid w:val="00182AC5"/>
    <w:rsid w:val="001865A0"/>
    <w:rsid w:val="00193D01"/>
    <w:rsid w:val="001E62B9"/>
    <w:rsid w:val="001E6DB1"/>
    <w:rsid w:val="002038BD"/>
    <w:rsid w:val="00225400"/>
    <w:rsid w:val="00237D59"/>
    <w:rsid w:val="00257284"/>
    <w:rsid w:val="00267032"/>
    <w:rsid w:val="002D1426"/>
    <w:rsid w:val="002F4E5C"/>
    <w:rsid w:val="00303E43"/>
    <w:rsid w:val="003136A3"/>
    <w:rsid w:val="003164DE"/>
    <w:rsid w:val="00316B45"/>
    <w:rsid w:val="003258D3"/>
    <w:rsid w:val="0039436D"/>
    <w:rsid w:val="003A1674"/>
    <w:rsid w:val="003C19D4"/>
    <w:rsid w:val="00405EC8"/>
    <w:rsid w:val="0042738B"/>
    <w:rsid w:val="00444154"/>
    <w:rsid w:val="00456829"/>
    <w:rsid w:val="00485E9C"/>
    <w:rsid w:val="004B0018"/>
    <w:rsid w:val="004C630B"/>
    <w:rsid w:val="004C7CAF"/>
    <w:rsid w:val="004F3B92"/>
    <w:rsid w:val="0050397E"/>
    <w:rsid w:val="005310C7"/>
    <w:rsid w:val="00556C07"/>
    <w:rsid w:val="005A259A"/>
    <w:rsid w:val="005B5B7C"/>
    <w:rsid w:val="005E1A60"/>
    <w:rsid w:val="00624FC5"/>
    <w:rsid w:val="006401C7"/>
    <w:rsid w:val="00662E27"/>
    <w:rsid w:val="00666767"/>
    <w:rsid w:val="00676F37"/>
    <w:rsid w:val="006A3F21"/>
    <w:rsid w:val="006A530A"/>
    <w:rsid w:val="006A6348"/>
    <w:rsid w:val="006A6EDF"/>
    <w:rsid w:val="006B2149"/>
    <w:rsid w:val="006B36BD"/>
    <w:rsid w:val="006F1019"/>
    <w:rsid w:val="00722AD6"/>
    <w:rsid w:val="007405E9"/>
    <w:rsid w:val="007405EC"/>
    <w:rsid w:val="007C33EB"/>
    <w:rsid w:val="0084198E"/>
    <w:rsid w:val="008466EB"/>
    <w:rsid w:val="00850874"/>
    <w:rsid w:val="00855117"/>
    <w:rsid w:val="00886EEF"/>
    <w:rsid w:val="008A1EF3"/>
    <w:rsid w:val="008A314C"/>
    <w:rsid w:val="008D2499"/>
    <w:rsid w:val="008E7565"/>
    <w:rsid w:val="009061FE"/>
    <w:rsid w:val="009207F4"/>
    <w:rsid w:val="00932234"/>
    <w:rsid w:val="00934F99"/>
    <w:rsid w:val="00951813"/>
    <w:rsid w:val="00960177"/>
    <w:rsid w:val="00971440"/>
    <w:rsid w:val="00982F2E"/>
    <w:rsid w:val="00983ECA"/>
    <w:rsid w:val="00991548"/>
    <w:rsid w:val="009A2A7A"/>
    <w:rsid w:val="009B5E37"/>
    <w:rsid w:val="009E3142"/>
    <w:rsid w:val="009F79CC"/>
    <w:rsid w:val="00A0662F"/>
    <w:rsid w:val="00A06A1A"/>
    <w:rsid w:val="00A41865"/>
    <w:rsid w:val="00A732BD"/>
    <w:rsid w:val="00A92BED"/>
    <w:rsid w:val="00A94ED6"/>
    <w:rsid w:val="00AA0240"/>
    <w:rsid w:val="00AE74FC"/>
    <w:rsid w:val="00AF4C48"/>
    <w:rsid w:val="00B0300B"/>
    <w:rsid w:val="00B53B63"/>
    <w:rsid w:val="00B55F5D"/>
    <w:rsid w:val="00B61BFF"/>
    <w:rsid w:val="00B82BCC"/>
    <w:rsid w:val="00B84945"/>
    <w:rsid w:val="00BA5CDA"/>
    <w:rsid w:val="00BC211C"/>
    <w:rsid w:val="00BC2E17"/>
    <w:rsid w:val="00BE23A4"/>
    <w:rsid w:val="00BE4190"/>
    <w:rsid w:val="00BF3F1D"/>
    <w:rsid w:val="00C0066B"/>
    <w:rsid w:val="00C26C3F"/>
    <w:rsid w:val="00C273EB"/>
    <w:rsid w:val="00C52FD1"/>
    <w:rsid w:val="00C672A2"/>
    <w:rsid w:val="00C70038"/>
    <w:rsid w:val="00C701F8"/>
    <w:rsid w:val="00C77CA2"/>
    <w:rsid w:val="00C9346E"/>
    <w:rsid w:val="00CA4DD0"/>
    <w:rsid w:val="00CB3467"/>
    <w:rsid w:val="00CB37DC"/>
    <w:rsid w:val="00CC4CE9"/>
    <w:rsid w:val="00CF7E40"/>
    <w:rsid w:val="00D029E3"/>
    <w:rsid w:val="00D36504"/>
    <w:rsid w:val="00D44188"/>
    <w:rsid w:val="00D442CD"/>
    <w:rsid w:val="00D54D68"/>
    <w:rsid w:val="00D6514D"/>
    <w:rsid w:val="00D7237C"/>
    <w:rsid w:val="00D930F5"/>
    <w:rsid w:val="00D96E2E"/>
    <w:rsid w:val="00DA4F19"/>
    <w:rsid w:val="00DC57BA"/>
    <w:rsid w:val="00DC5B1F"/>
    <w:rsid w:val="00DD787C"/>
    <w:rsid w:val="00DE7CB5"/>
    <w:rsid w:val="00DF6F2C"/>
    <w:rsid w:val="00E443E2"/>
    <w:rsid w:val="00EB5A04"/>
    <w:rsid w:val="00EB5CB8"/>
    <w:rsid w:val="00EC0784"/>
    <w:rsid w:val="00ED66E8"/>
    <w:rsid w:val="00EF1464"/>
    <w:rsid w:val="00F15A85"/>
    <w:rsid w:val="00F24A5F"/>
    <w:rsid w:val="00F46F02"/>
    <w:rsid w:val="00F52D2A"/>
    <w:rsid w:val="00F7535C"/>
    <w:rsid w:val="00F8265C"/>
    <w:rsid w:val="00FA5601"/>
    <w:rsid w:val="00FB274A"/>
    <w:rsid w:val="00FC46E3"/>
    <w:rsid w:val="00FD2103"/>
    <w:rsid w:val="00FD2EB5"/>
    <w:rsid w:val="00FD644F"/>
    <w:rsid w:val="2AF246EA"/>
    <w:rsid w:val="2EFD3CC6"/>
    <w:rsid w:val="4AAA68DF"/>
    <w:rsid w:val="4B481114"/>
    <w:rsid w:val="54F07608"/>
    <w:rsid w:val="5E9DC326"/>
    <w:rsid w:val="6CFEE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73008327"/>
  <w15:docId w15:val="{B515B595-F85D-4A4E-8D3D-5264BA1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08B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240" w:line="30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line="260" w:lineRule="atLeast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eastAsiaTheme="majorEastAsia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eastAsiaTheme="majorEastAsia" w:cstheme="majorBidi"/>
      <w:bCs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eastAsiaTheme="majorEastAsia" w:cstheme="majorBidi"/>
      <w:b/>
      <w:i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eastAsiaTheme="majorEastAsia" w:cstheme="majorBidi"/>
      <w:b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eastAsiaTheme="majorEastAsia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eastAsiaTheme="majorEastAsia" w:cstheme="majorBidi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eastAsiaTheme="majorEastAsia" w:cstheme="majorBidi"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Pr>
      <w:color w:val="0097D7" w:themeColor="hyperlink"/>
      <w:u w:val="single"/>
    </w:rPr>
  </w:style>
  <w:style w:type="paragraph" w:customStyle="1" w:styleId="Kolofon">
    <w:name w:val="Kolofon"/>
    <w:basedOn w:val="Normal"/>
    <w:pPr>
      <w:tabs>
        <w:tab w:val="left" w:pos="567"/>
      </w:tabs>
      <w:spacing w:line="180" w:lineRule="atLeast"/>
    </w:pPr>
    <w:rPr>
      <w:rFonts w:ascii="Arial" w:hAnsi="Arial"/>
      <w:noProof/>
      <w:color w:val="666666"/>
      <w:sz w:val="14"/>
    </w:rPr>
  </w:style>
  <w:style w:type="paragraph" w:customStyle="1" w:styleId="KolofonFed">
    <w:name w:val="KolofonFed"/>
    <w:basedOn w:val="Kolofon"/>
    <w:rPr>
      <w:b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  <w:ind w:left="1701"/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Pr>
      <w:b/>
      <w:sz w:val="20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Pr>
      <w:sz w:val="20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74AC3F" w:themeColor="accent1"/>
      <w:szCs w:val="18"/>
    </w:rPr>
  </w:style>
  <w:style w:type="paragraph" w:styleId="Bloktekst">
    <w:name w:val="Block Text"/>
    <w:basedOn w:val="Normal"/>
    <w:uiPriority w:val="99"/>
    <w:semiHidden/>
    <w:unhideWhenUsed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  <w:color w:val="03001E" w:themeColor="text1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typeiafsnit"/>
    <w:link w:val="Dato"/>
    <w:uiPriority w:val="99"/>
    <w:semiHidden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</w:style>
  <w:style w:type="character" w:customStyle="1" w:styleId="MailsignaturTegn">
    <w:name w:val="Mailsignatur Tegn"/>
    <w:basedOn w:val="Standardskrifttypeiafsnit"/>
    <w:link w:val="Mailsignatur"/>
    <w:uiPriority w:val="99"/>
    <w:semiHidden/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Pr>
      <w:rFonts w:ascii="Consolas" w:hAnsi="Consolas" w:cs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Pr>
      <w:i/>
      <w:iCs/>
      <w:sz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Ingenafstand">
    <w:name w:val="No Spacing"/>
    <w:uiPriority w:val="1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Pr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</w:style>
  <w:style w:type="paragraph" w:styleId="Listeafsnit">
    <w:name w:val="List Paragraph"/>
    <w:basedOn w:val="Normal"/>
    <w:uiPriority w:val="34"/>
    <w:pPr>
      <w:numPr>
        <w:numId w:val="12"/>
      </w:numPr>
      <w:contextualSpacing/>
    </w:pPr>
  </w:style>
  <w:style w:type="paragraph" w:styleId="Makrotekst">
    <w:name w:val="mac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Pr>
      <w:sz w:val="20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qFormat/>
    <w:pPr>
      <w:spacing w:before="0"/>
    </w:pPr>
  </w:style>
  <w:style w:type="paragraph" w:styleId="Sluthilsen">
    <w:name w:val="Closing"/>
    <w:basedOn w:val="Normal"/>
    <w:link w:val="SluthilsenTegn"/>
    <w:uiPriority w:val="99"/>
    <w:semiHidden/>
    <w:unhideWhenUsed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Pr>
      <w:sz w:val="20"/>
    </w:rPr>
  </w:style>
  <w:style w:type="paragraph" w:styleId="Slutnotetekst">
    <w:name w:val="endnote text"/>
    <w:basedOn w:val="Normal"/>
    <w:link w:val="SlutnotetekstTegn"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</w:style>
  <w:style w:type="character" w:customStyle="1" w:styleId="StarthilsenTegn">
    <w:name w:val="Starthilsen Tegn"/>
    <w:basedOn w:val="Standardskrifttypeiafsnit"/>
    <w:link w:val="Starthilsen"/>
    <w:uiPriority w:val="99"/>
    <w:semiHidden/>
    <w:rPr>
      <w:sz w:val="20"/>
    </w:rPr>
  </w:style>
  <w:style w:type="paragraph" w:styleId="Strktcitat">
    <w:name w:val="Intense Quote"/>
    <w:basedOn w:val="Normal"/>
    <w:next w:val="Normal"/>
    <w:link w:val="StrktcitatTegn"/>
    <w:uiPriority w:val="30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bCs/>
      <w:i/>
      <w:iCs/>
      <w:color w:val="74AC3F" w:themeColor="accent1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Theme="majorHAnsi" w:eastAsiaTheme="majorEastAsia" w:hAnsiTheme="majorHAnsi" w:cstheme="majorBidi"/>
      <w:i/>
      <w:iCs/>
      <w:color w:val="74AC3F" w:themeColor="accent1"/>
      <w:spacing w:val="15"/>
      <w:sz w:val="20"/>
      <w:szCs w:val="24"/>
    </w:rPr>
  </w:style>
  <w:style w:type="paragraph" w:customStyle="1" w:styleId="Underskrift1">
    <w:name w:val="Underskrift 1"/>
    <w:basedOn w:val="Normal"/>
    <w:next w:val="Underskrift2"/>
  </w:style>
  <w:style w:type="paragraph" w:customStyle="1" w:styleId="Underskrift2">
    <w:name w:val="Underskrift 2"/>
    <w:basedOn w:val="Underskrift1"/>
    <w:pPr>
      <w:ind w:left="3686"/>
    </w:pPr>
  </w:style>
  <w:style w:type="table" w:customStyle="1" w:styleId="Adresseblok">
    <w:name w:val="Adresseblok"/>
    <w:basedOn w:val="Tabel-Normal"/>
    <w:uiPriority w:val="99"/>
    <w:pPr>
      <w:spacing w:after="0" w:line="240" w:lineRule="auto"/>
    </w:pPr>
    <w:rPr>
      <w:b/>
    </w:rPr>
    <w:tblPr/>
  </w:style>
  <w:style w:type="character" w:styleId="Bogenstitel">
    <w:name w:val="Book Title"/>
    <w:basedOn w:val="Standardskrifttypeiafsnit"/>
    <w:uiPriority w:val="33"/>
    <w:rPr>
      <w:b/>
      <w:bCs/>
      <w:i/>
      <w:iCs/>
      <w:spacing w:val="5"/>
    </w:rPr>
  </w:style>
  <w:style w:type="paragraph" w:styleId="Noteoverskrift">
    <w:name w:val="Note Heading"/>
    <w:basedOn w:val="Normal"/>
    <w:next w:val="Normal"/>
    <w:link w:val="NoteoverskriftTegn1"/>
    <w:uiPriority w:val="99"/>
    <w:rsid w:val="009A2A7A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A2A7A"/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1865"/>
    <w:rPr>
      <w:sz w:val="16"/>
      <w:szCs w:val="16"/>
    </w:rPr>
  </w:style>
  <w:style w:type="paragraph" w:customStyle="1" w:styleId="paragraph">
    <w:name w:val="paragraph"/>
    <w:basedOn w:val="Normal"/>
    <w:rsid w:val="00CF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CF7E40"/>
  </w:style>
  <w:style w:type="character" w:customStyle="1" w:styleId="scxw165410364">
    <w:name w:val="scxw165410364"/>
    <w:basedOn w:val="Standardskrifttypeiafsnit"/>
    <w:rsid w:val="00CF7E40"/>
  </w:style>
  <w:style w:type="character" w:customStyle="1" w:styleId="eop">
    <w:name w:val="eop"/>
    <w:basedOn w:val="Standardskrifttypeiafsnit"/>
    <w:rsid w:val="00CF7E40"/>
  </w:style>
  <w:style w:type="character" w:customStyle="1" w:styleId="spellingerror">
    <w:name w:val="spellingerror"/>
    <w:basedOn w:val="Standardskrifttypeiafsnit"/>
    <w:rsid w:val="00CF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8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ED8AFFB56842D698AE995664128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452A42-14F9-4AEB-973D-77E89A888E75}"/>
      </w:docPartPr>
      <w:docPartBody>
        <w:p w:rsidR="00140E63" w:rsidRDefault="006A530A">
          <w:r>
            <w:rPr>
              <w:rStyle w:val="Pladsholdertekst"/>
            </w:rPr>
            <w:t>[Titel]</w:t>
          </w:r>
        </w:p>
      </w:docPartBody>
    </w:docPart>
    <w:docPart>
      <w:docPartPr>
        <w:name w:val="CEF75AA6FAC34F728117A8C602D39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63C60-E35C-4693-9EC9-08E50D8FB526}"/>
      </w:docPartPr>
      <w:docPartBody>
        <w:p w:rsidR="006A530A" w:rsidRDefault="006A530A">
          <w:pPr>
            <w:pStyle w:val="CEF75AA6FAC34F728117A8C602D39779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65030D3B04D04B89A646FF8BD34761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319EC5-173C-495A-BF4A-86EC724821F3}"/>
      </w:docPartPr>
      <w:docPartBody>
        <w:p w:rsidR="006A530A" w:rsidRDefault="006A530A" w:rsidP="006A530A">
          <w:pPr>
            <w:pStyle w:val="65030D3B04D04B89A646FF8BD34761CE"/>
          </w:pPr>
          <w:r w:rsidRPr="002804C2">
            <w:t>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30A"/>
    <w:rsid w:val="000561D3"/>
    <w:rsid w:val="0008403F"/>
    <w:rsid w:val="00140E63"/>
    <w:rsid w:val="0014472F"/>
    <w:rsid w:val="006A530A"/>
    <w:rsid w:val="00B05CE8"/>
    <w:rsid w:val="00B636DC"/>
    <w:rsid w:val="00C20CF5"/>
    <w:rsid w:val="00C70038"/>
    <w:rsid w:val="00E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70038"/>
    <w:rPr>
      <w:color w:val="808080"/>
    </w:rPr>
  </w:style>
  <w:style w:type="paragraph" w:customStyle="1" w:styleId="CEF75AA6FAC34F728117A8C602D39779">
    <w:name w:val="CEF75AA6FAC34F728117A8C602D39779"/>
    <w:pPr>
      <w:spacing w:after="160" w:line="259" w:lineRule="auto"/>
    </w:pPr>
  </w:style>
  <w:style w:type="paragraph" w:customStyle="1" w:styleId="65030D3B04D04B89A646FF8BD34761CE">
    <w:name w:val="65030D3B04D04B89A646FF8BD34761CE"/>
    <w:rsid w:val="000919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L Tema">
  <a:themeElements>
    <a:clrScheme name="KL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2012-04-11T20:20:18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77F77EBAB5B428A8B53347E0ECD6A" ma:contentTypeVersion="7" ma:contentTypeDescription="Create a new document." ma:contentTypeScope="" ma:versionID="330132f60bf87206896ced9086303d2d">
  <xsd:schema xmlns:xsd="http://www.w3.org/2001/XMLSchema" xmlns:xs="http://www.w3.org/2001/XMLSchema" xmlns:p="http://schemas.microsoft.com/office/2006/metadata/properties" xmlns:ns2="27a39e3f-c616-4ccb-beec-b60c04dd1ce0" xmlns:ns3="7a56b481-da60-4324-bb77-c675de4e5d46" targetNamespace="http://schemas.microsoft.com/office/2006/metadata/properties" ma:root="true" ma:fieldsID="a84ab506e3863e2a62e2680f7d3c0db5" ns2:_="" ns3:_="">
    <xsd:import namespace="27a39e3f-c616-4ccb-beec-b60c04dd1ce0"/>
    <xsd:import namespace="7a56b481-da60-4324-bb77-c675de4e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39e3f-c616-4ccb-beec-b60c04dd1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6b481-da60-4324-bb77-c675de4e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 xmlns="opt">
  <dato>2018-04-05T00:00:00</dato>
  <titel>‌</titel>
  <email>JELA@kl.dk</email>
  <direktetelefon>3370 3227</direktetelefon>
  <adresse>Weidekampsgade 10
Postboks 3370
2300 København S</adresse>
  <website>www.kl.dk</website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5D4ABD-C65A-4FCD-A97B-16C7FC7AE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39e3f-c616-4ccb-beec-b60c04dd1ce0"/>
    <ds:schemaRef ds:uri="7a56b481-da60-4324-bb77-c675de4e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C33FB-F953-476E-9C8E-D99B184954BC}">
  <ds:schemaRefs>
    <ds:schemaRef ds:uri="opt"/>
  </ds:schemaRefs>
</ds:datastoreItem>
</file>

<file path=customXml/itemProps4.xml><?xml version="1.0" encoding="utf-8"?>
<ds:datastoreItem xmlns:ds="http://schemas.openxmlformats.org/officeDocument/2006/customXml" ds:itemID="{6781406E-8823-4665-84A9-0AC1FC1C5AA6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7a39e3f-c616-4ccb-beec-b60c04dd1ce0"/>
    <ds:schemaRef ds:uri="http://www.w3.org/XML/1998/namespace"/>
    <ds:schemaRef ds:uri="http://schemas.microsoft.com/office/2006/documentManagement/types"/>
    <ds:schemaRef ds:uri="http://purl.org/dc/terms/"/>
    <ds:schemaRef ds:uri="7a56b481-da60-4324-bb77-c675de4e5d46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3171BB3-6A25-4C50-9174-A691B232A0D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B846108-A684-4D0B-B500-4C001A70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1713</Characters>
  <Application>Microsoft Office Word</Application>
  <DocSecurity>0</DocSecurity>
  <Lines>14</Lines>
  <Paragraphs>3</Paragraphs>
  <ScaleCrop>false</ScaleCrop>
  <Company>Optimentor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Overblik over Nødplaner</dc:title>
  <dc:subject/>
  <dc:creator>Jette Larsson</dc:creator>
  <cp:keywords/>
  <cp:lastModifiedBy>Jette Larsson</cp:lastModifiedBy>
  <cp:revision>160</cp:revision>
  <dcterms:created xsi:type="dcterms:W3CDTF">2018-04-05T16:37:00Z</dcterms:created>
  <dcterms:modified xsi:type="dcterms:W3CDTF">2022-05-05T12:09:00Z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0x010100C6177F77EBAB5B428A8B53347E0ECD6A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58a182ef-4919-4923-a42e-c92139ee75ac</vt:lpwstr>
  </property>
  <property fmtid="{D5CDD505-2E9C-101B-9397-08002B2CF9AE}" pid="10" name="OPTDataInserted">
    <vt:lpwstr/>
  </property>
</Properties>
</file>